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285"/>
        <w:gridCol w:w="2892"/>
      </w:tblGrid>
      <w:tr w:rsidR="002B4DEC" w:rsidRPr="00E8611C" w:rsidTr="00BF792D">
        <w:tc>
          <w:tcPr>
            <w:tcW w:w="2985" w:type="pct"/>
          </w:tcPr>
          <w:p w:rsidR="002B4DEC" w:rsidRPr="00E8611C" w:rsidRDefault="002B4DEC" w:rsidP="00B0545A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15" w:type="pct"/>
          </w:tcPr>
          <w:p w:rsidR="002B4DEC" w:rsidRPr="00E8611C" w:rsidRDefault="002B4DEC" w:rsidP="00B0545A"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snapToGrid w:val="0"/>
              </w:rPr>
            </w:pPr>
            <w:r w:rsidRPr="00E8611C">
              <w:rPr>
                <w:snapToGrid w:val="0"/>
                <w:sz w:val="22"/>
                <w:szCs w:val="22"/>
              </w:rPr>
              <w:t>Утвержден</w:t>
            </w:r>
          </w:p>
          <w:p w:rsidR="002B4DEC" w:rsidRPr="00E8611C" w:rsidRDefault="002B4DEC" w:rsidP="00B0545A"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snapToGrid w:val="0"/>
              </w:rPr>
            </w:pPr>
            <w:r w:rsidRPr="00E8611C">
              <w:rPr>
                <w:snapToGrid w:val="0"/>
                <w:sz w:val="22"/>
                <w:szCs w:val="22"/>
              </w:rPr>
              <w:t xml:space="preserve">постановлением </w:t>
            </w:r>
          </w:p>
          <w:p w:rsidR="002B4DEC" w:rsidRPr="00E8611C" w:rsidRDefault="002B4DEC" w:rsidP="00B0545A"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snapToGrid w:val="0"/>
              </w:rPr>
            </w:pPr>
            <w:r w:rsidRPr="00E8611C">
              <w:rPr>
                <w:snapToGrid w:val="0"/>
                <w:sz w:val="22"/>
                <w:szCs w:val="22"/>
              </w:rPr>
              <w:t>Правления Белкоопсоюза</w:t>
            </w:r>
          </w:p>
          <w:p w:rsidR="002B4DEC" w:rsidRPr="00E8611C" w:rsidRDefault="002B4DEC" w:rsidP="00B0545A"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b/>
                <w:sz w:val="20"/>
                <w:szCs w:val="20"/>
                <w:u w:val="single"/>
              </w:rPr>
            </w:pPr>
            <w:r w:rsidRPr="00E8611C">
              <w:rPr>
                <w:snapToGrid w:val="0"/>
                <w:sz w:val="22"/>
                <w:szCs w:val="22"/>
              </w:rPr>
              <w:t xml:space="preserve">от 12 янв.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E8611C">
                <w:rPr>
                  <w:snapToGrid w:val="0"/>
                  <w:sz w:val="22"/>
                  <w:szCs w:val="22"/>
                </w:rPr>
                <w:t>2012 г</w:t>
              </w:r>
            </w:smartTag>
            <w:r w:rsidRPr="00E8611C">
              <w:rPr>
                <w:snapToGrid w:val="0"/>
                <w:sz w:val="22"/>
                <w:szCs w:val="22"/>
              </w:rPr>
              <w:t>., № 10</w:t>
            </w:r>
          </w:p>
          <w:p w:rsidR="002B4DEC" w:rsidRPr="00E8611C" w:rsidRDefault="002B4DEC" w:rsidP="00B0545A">
            <w:pPr>
              <w:autoSpaceDE w:val="0"/>
              <w:autoSpaceDN w:val="0"/>
              <w:adjustRightInd w:val="0"/>
              <w:spacing w:before="0" w:after="0"/>
              <w:outlineLvl w:val="0"/>
              <w:rPr>
                <w:sz w:val="20"/>
                <w:szCs w:val="20"/>
              </w:rPr>
            </w:pPr>
            <w:r w:rsidRPr="00E8611C">
              <w:rPr>
                <w:sz w:val="20"/>
                <w:szCs w:val="20"/>
              </w:rPr>
              <w:t>(с изменениями)</w:t>
            </w:r>
          </w:p>
        </w:tc>
      </w:tr>
    </w:tbl>
    <w:p w:rsidR="002B4DEC" w:rsidRPr="00E8611C" w:rsidRDefault="002B4DEC" w:rsidP="00B0545A">
      <w:pPr>
        <w:pStyle w:val="ConsPlusTitle"/>
        <w:jc w:val="right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right"/>
        <w:outlineLvl w:val="0"/>
        <w:rPr>
          <w:sz w:val="20"/>
          <w:szCs w:val="20"/>
        </w:rPr>
      </w:pPr>
      <w:r w:rsidRPr="00E8611C">
        <w:rPr>
          <w:sz w:val="20"/>
          <w:szCs w:val="20"/>
        </w:rPr>
        <w:t>Вступает в силу с 01.01.2012</w:t>
      </w: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20"/>
          <w:szCs w:val="20"/>
        </w:rPr>
      </w:pPr>
    </w:p>
    <w:p w:rsidR="002B4DEC" w:rsidRPr="00E8611C" w:rsidRDefault="002B4DEC" w:rsidP="00B0545A">
      <w:pPr>
        <w:pStyle w:val="ConsPlusTitle"/>
        <w:jc w:val="center"/>
        <w:outlineLvl w:val="0"/>
        <w:rPr>
          <w:sz w:val="48"/>
          <w:szCs w:val="48"/>
        </w:rPr>
      </w:pPr>
      <w:r w:rsidRPr="00E8611C">
        <w:rPr>
          <w:sz w:val="48"/>
          <w:szCs w:val="48"/>
        </w:rPr>
        <w:t xml:space="preserve">Рабочий  </w:t>
      </w:r>
    </w:p>
    <w:p w:rsidR="002B4DEC" w:rsidRPr="00E8611C" w:rsidRDefault="002B4DEC" w:rsidP="00B0545A">
      <w:pPr>
        <w:pStyle w:val="ConsPlusTitle"/>
        <w:jc w:val="center"/>
        <w:outlineLvl w:val="0"/>
        <w:rPr>
          <w:sz w:val="48"/>
          <w:szCs w:val="48"/>
        </w:rPr>
      </w:pPr>
      <w:r w:rsidRPr="00E8611C">
        <w:rPr>
          <w:sz w:val="48"/>
          <w:szCs w:val="48"/>
        </w:rPr>
        <w:t xml:space="preserve">план счетов </w:t>
      </w:r>
    </w:p>
    <w:p w:rsidR="002B4DEC" w:rsidRPr="00E8611C" w:rsidRDefault="002B4DEC" w:rsidP="00B0545A">
      <w:pPr>
        <w:pStyle w:val="ConsPlusTitle"/>
        <w:jc w:val="center"/>
        <w:outlineLvl w:val="0"/>
        <w:rPr>
          <w:sz w:val="48"/>
          <w:szCs w:val="48"/>
        </w:rPr>
      </w:pPr>
      <w:r w:rsidRPr="00E8611C">
        <w:rPr>
          <w:sz w:val="48"/>
          <w:szCs w:val="48"/>
        </w:rPr>
        <w:t>бухгалтерского учета</w:t>
      </w:r>
    </w:p>
    <w:p w:rsidR="002B4DEC" w:rsidRPr="00E8611C" w:rsidRDefault="002B4DEC" w:rsidP="00B0545A">
      <w:pPr>
        <w:pStyle w:val="ConsPlusTitle"/>
        <w:jc w:val="center"/>
        <w:outlineLvl w:val="0"/>
        <w:rPr>
          <w:b w:val="0"/>
          <w:sz w:val="36"/>
          <w:szCs w:val="36"/>
        </w:rPr>
      </w:pPr>
      <w:r w:rsidRPr="00E8611C">
        <w:rPr>
          <w:b w:val="0"/>
          <w:sz w:val="36"/>
          <w:szCs w:val="36"/>
        </w:rPr>
        <w:t>организаций потребительской кооперации</w:t>
      </w: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  <w:r w:rsidRPr="00E8611C">
        <w:t>2014</w:t>
      </w: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p w:rsidR="002B4DEC" w:rsidRPr="00E8611C" w:rsidRDefault="002B4DEC" w:rsidP="00B0545A">
      <w:pPr>
        <w:autoSpaceDE w:val="0"/>
        <w:autoSpaceDN w:val="0"/>
        <w:adjustRightInd w:val="0"/>
        <w:jc w:val="center"/>
        <w:outlineLvl w:val="0"/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3"/>
        <w:gridCol w:w="450"/>
        <w:gridCol w:w="116"/>
        <w:gridCol w:w="71"/>
        <w:gridCol w:w="74"/>
        <w:gridCol w:w="436"/>
        <w:gridCol w:w="4181"/>
      </w:tblGrid>
      <w:tr w:rsidR="002B4DEC" w:rsidRPr="00E8611C" w:rsidTr="00FD38F9">
        <w:trPr>
          <w:cantSplit/>
          <w:trHeight w:val="360"/>
          <w:tblHeader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Наименование счета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Номер</w:t>
            </w:r>
            <w:r w:rsidRPr="00E8611C">
              <w:rPr>
                <w:rFonts w:ascii="Times New Roman" w:hAnsi="Times New Roman" w:cs="Times New Roman"/>
                <w:spacing w:val="-6"/>
              </w:rPr>
              <w:br/>
              <w:t>счета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BF792D">
            <w:pPr>
              <w:pStyle w:val="ConsPlusCell"/>
              <w:widowControl/>
              <w:spacing w:before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 xml:space="preserve">Номер и наименование субсчета, </w:t>
            </w:r>
          </w:p>
          <w:p w:rsidR="002B4DEC" w:rsidRPr="00E8611C" w:rsidRDefault="002B4DEC" w:rsidP="00BF792D">
            <w:pPr>
              <w:pStyle w:val="ConsPlusCell"/>
              <w:widowControl/>
              <w:spacing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организация аналитического учета</w:t>
            </w:r>
          </w:p>
        </w:tc>
      </w:tr>
      <w:tr w:rsidR="002B4DEC" w:rsidRPr="00E8611C" w:rsidTr="004B0C4A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120" w:after="120" w:line="276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I ДОЛГОСРОЧНЫЕ АКТИВЫ</w:t>
            </w:r>
          </w:p>
        </w:tc>
      </w:tr>
      <w:tr w:rsidR="002B4DEC" w:rsidRPr="00E8611C" w:rsidTr="00FD38F9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BodyText2"/>
              <w:spacing w:before="40" w:after="40"/>
              <w:ind w:left="0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Основные средства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BodyText2"/>
              <w:spacing w:before="40" w:after="40"/>
              <w:ind w:left="0"/>
              <w:jc w:val="center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01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1.Собственные основные средства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2.Основные средства, взятые в финансовую аренду (лизинг)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(группам) и инвентарным объектам основных средств 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BodyText2"/>
              <w:spacing w:before="40" w:after="40"/>
              <w:ind w:left="0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Амортизация основных средств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BodyText2"/>
              <w:spacing w:before="40" w:after="40"/>
              <w:ind w:left="0"/>
              <w:jc w:val="center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02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Амортизация собственных основных средств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2.Амортизация основных средств, взятых в финансовую аренду (лизинг)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Амортизация доходных вложений в материальные активы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инвентарным объектам основных средств 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Доходные вложения 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материальные активы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03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Инвестиционная недвижимость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Предметы финансовой аренды (лизинга)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Прочие доходные вложения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(группам) и  инвентарным объектам материальных активов </w:t>
            </w:r>
          </w:p>
        </w:tc>
      </w:tr>
      <w:tr w:rsidR="002B4DEC" w:rsidRPr="00E8611C" w:rsidTr="00FD38F9">
        <w:trPr>
          <w:cantSplit/>
          <w:trHeight w:val="516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Нематериальные активы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04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(группам) и инвентарным объектам нематериальных активов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Амортизация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нематериальных активов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05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инвентарным объектам нематериальных активов  </w:t>
            </w:r>
          </w:p>
        </w:tc>
      </w:tr>
      <w:tr w:rsidR="002B4DEC" w:rsidRPr="00E8611C" w:rsidTr="00FD38F9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Долгосрочные финансовые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вложения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06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Долгосрочные вложения в ценные бумаги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Предоставленные долгосрочные займы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3.Вклады по договору о совместной деятельности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финансовых вложений и объектам вложения средств</w:t>
            </w:r>
          </w:p>
        </w:tc>
      </w:tr>
      <w:tr w:rsidR="002B4DEC" w:rsidRPr="00E8611C" w:rsidTr="00FD38F9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Оборудование к установке и строительные материалы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07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Оборудование к установке и строительные материалы на складе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Оборудование к установке, переданное в монтаж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Строительные материалы, отпущенные в производство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4. Оборудование и строительные материалы, переданные подрядчику </w:t>
            </w:r>
          </w:p>
          <w:p w:rsidR="002B4DEC" w:rsidRPr="00E8611C" w:rsidRDefault="002B4DEC" w:rsidP="00BF792D">
            <w:pPr>
              <w:pStyle w:val="ConsPlusCell"/>
              <w:widowControl/>
              <w:spacing w:before="12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местам хранения (центрам материальной ответственности) и по видам материальных ценностей  в натурально-стоимостном выражении </w:t>
            </w:r>
          </w:p>
        </w:tc>
      </w:tr>
      <w:tr w:rsidR="002B4DEC" w:rsidRPr="00E8611C" w:rsidTr="00FD38F9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Вложения в долгосрочные активы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08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Приобретение и создание основных средств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Приобретение и создание инвестиционной недвижимости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3.Приобретение предметов финансовой аренды (лизинга)</w:t>
            </w:r>
          </w:p>
          <w:p w:rsidR="002B4DEC" w:rsidRPr="00E8611C" w:rsidRDefault="002B4DEC" w:rsidP="00BF792D">
            <w:pPr>
              <w:spacing w:before="40" w:after="40" w:line="264" w:lineRule="auto"/>
              <w:jc w:val="both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4. Приобретение и создание нематериальных активов</w:t>
            </w:r>
          </w:p>
          <w:p w:rsidR="002B4DEC" w:rsidRPr="00E8611C" w:rsidRDefault="002B4DEC" w:rsidP="00BF792D">
            <w:pPr>
              <w:spacing w:before="40" w:after="40" w:line="264" w:lineRule="auto"/>
              <w:jc w:val="both"/>
              <w:rPr>
                <w:spacing w:val="-6"/>
                <w:sz w:val="23"/>
                <w:szCs w:val="23"/>
              </w:rPr>
            </w:pPr>
            <w:r w:rsidRPr="00E8611C">
              <w:rPr>
                <w:spacing w:val="-6"/>
                <w:sz w:val="23"/>
                <w:szCs w:val="23"/>
              </w:rPr>
              <w:t>5. Приобретение и создание иных долгосрочных активов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120" w:after="40" w:line="264" w:lineRule="auto"/>
              <w:jc w:val="both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приобретаемому (создаваемому) объекту долгосрочных активов</w:t>
            </w:r>
          </w:p>
        </w:tc>
      </w:tr>
      <w:tr w:rsidR="002B4DEC" w:rsidRPr="00E8611C" w:rsidTr="00FD38F9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Отложенные налоговые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активы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09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активов, по которым возникла временная разница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  <w:p w:rsidR="002B4DEC" w:rsidRPr="00E8611C" w:rsidRDefault="002B4DEC" w:rsidP="00BF792D">
            <w:pPr>
              <w:pStyle w:val="ConsPlusCell"/>
              <w:widowControl/>
              <w:spacing w:before="40" w:after="40" w:line="264" w:lineRule="auto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2B4DEC" w:rsidRPr="00E8611C" w:rsidTr="004B0C4A">
        <w:trPr>
          <w:cantSplit/>
          <w:trHeight w:val="12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120" w:after="120"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II ПРОИЗВОДСТВЕННЫЕ ЗАПАСЫ</w:t>
            </w:r>
          </w:p>
        </w:tc>
      </w:tr>
      <w:tr w:rsidR="002B4DEC" w:rsidRPr="00E8611C" w:rsidTr="00FD38F9">
        <w:trPr>
          <w:cantSplit/>
          <w:trHeight w:val="26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Материалы 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10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Сырье и материалы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Покупные полуфабрикаты и комплектующие изделия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Топливо 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4. Тара и тарные материалы 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5. Запасные части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6. Прочие материалы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7. Материалы, переданные в переработку на сторону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8. Временные сооружения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9. Инвентарь и хозяйственные принадлежности, инструменты 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10. Специальная оснастка и специальная одежда на складе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11. Специальная оснастка и специальная одежда в эксплуатации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12. Лом и отходы, содержащие драгоценные металлы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  <w:u w:val="single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13. Денежные документы, имеющие номинальную стоимость 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14. Товарные образцы в учреждениях образования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15. Строительные материалы 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16 Перенос стоимости предметов, учитываемых в составе оборотных активов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местам хранения (центрам материальной ответственности) и по видам материальных ценностей  в натурально-стоимостном выражении.  По субсчету 11 дополнительно организуется учет ценностей по отраслевому признаку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Животные на выращивании и откорме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11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Молодняк животных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Животные на откорме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Маточное поголовье пушных зверей</w:t>
            </w:r>
          </w:p>
          <w:p w:rsidR="002B4DEC" w:rsidRPr="00E8611C" w:rsidRDefault="002B4DEC" w:rsidP="00BF792D">
            <w:pPr>
              <w:pStyle w:val="ConsPlusCell"/>
              <w:widowControl/>
              <w:spacing w:before="20" w:after="2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местам содержания животных, видам, возрастным группам, полу и т.д.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Резервы под снижение стоимости запасов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14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резерву на соответствующий вид запасов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Заготовление и 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приобретение материалов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15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группам приобретаемых материалов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Отклонение в стоимости  материалов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16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группам материалов</w:t>
            </w:r>
          </w:p>
        </w:tc>
      </w:tr>
      <w:tr w:rsidR="002B4DEC" w:rsidRPr="00E8611C" w:rsidTr="00FD38F9">
        <w:trPr>
          <w:cantSplit/>
          <w:trHeight w:val="1101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Налог на добавленную  стоимость по приобретенным товарам, работам, услугам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18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Налог на добавленную стоимость по приобретенным долгосрочным активам        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Налог на добавленную стоимость по приобретенным материалам,  работам, услугам        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3. Налог на добавленную стоимость по приобретенным товарам       </w:t>
            </w:r>
          </w:p>
        </w:tc>
      </w:tr>
      <w:tr w:rsidR="002B4DEC" w:rsidRPr="00E8611C" w:rsidTr="004B0C4A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120" w:after="120" w:line="23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III ЗАТРАТЫ НА ПРОИЗВОДСТВО</w:t>
            </w:r>
          </w:p>
        </w:tc>
      </w:tr>
      <w:tr w:rsidR="002B4DEC" w:rsidRPr="00E8611C" w:rsidTr="00FD38F9">
        <w:trPr>
          <w:cantSplit/>
          <w:trHeight w:val="21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Основное производство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20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Промышленное производство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Сельскохозяйственное  производство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Эксплуатация транспорта и  средств связи  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4. Производство строительных и  монтажных работ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5. Производство проектных и изыскательских работ  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6. Производство научно-исследовательских и опытно- конструкторских работ            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7.Услуги информационно-вычислительных центров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8. Образовательные услуги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9. Услуги рынков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10. Прочие виды производств, являющиеся предметом текущей деятельности</w:t>
            </w:r>
          </w:p>
          <w:p w:rsidR="002B4DEC" w:rsidRPr="00E8611C" w:rsidRDefault="002B4DEC" w:rsidP="004B0C4A">
            <w:pPr>
              <w:pStyle w:val="ConsPlusCell"/>
              <w:widowControl/>
              <w:spacing w:before="40" w:after="40" w:line="23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производств и видам продукции (работ, услуг), являющихся предметом текущей деятельности, и статьям затрат.</w:t>
            </w:r>
          </w:p>
        </w:tc>
      </w:tr>
      <w:tr w:rsidR="002B4DEC" w:rsidRPr="00E8611C" w:rsidTr="00FD38F9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Полуфабрикаты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собственного производства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21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местам хранения (центрам материальной ответственности) и по видам полуфабрикатов  в натурально-стоимостном выражении</w:t>
            </w:r>
          </w:p>
        </w:tc>
      </w:tr>
      <w:tr w:rsidR="002B4DEC" w:rsidRPr="00E8611C" w:rsidTr="00FD38F9">
        <w:trPr>
          <w:cantSplit/>
          <w:trHeight w:val="182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Вспомогательные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производства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23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Выработка тепловой энергии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Ремонт основных средств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Изготовление инструментов, штампов, запасных частей, строительных деталей и  конструкций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Возведение временных сооружений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5. Прочие виды вспомогательных производств.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По видам производств и статьям затрат.</w:t>
            </w:r>
          </w:p>
        </w:tc>
      </w:tr>
      <w:tr w:rsidR="002B4DEC" w:rsidRPr="00E8611C" w:rsidTr="00FD38F9">
        <w:trPr>
          <w:cantSplit/>
          <w:trHeight w:val="269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Общепроизводст-венные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затраты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25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производственным подразделениям, видам и статьям затрат</w:t>
            </w:r>
          </w:p>
        </w:tc>
      </w:tr>
      <w:tr w:rsidR="002B4DEC" w:rsidRPr="00E8611C" w:rsidTr="00FD38F9">
        <w:trPr>
          <w:cantSplit/>
          <w:trHeight w:val="269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Общехозяйствен-ные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затраты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26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Общехозяйственные затраты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Накладные затраты (в строительстве)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местам возникновения и статьям затрат.      </w:t>
            </w:r>
          </w:p>
        </w:tc>
      </w:tr>
      <w:tr w:rsidR="002B4DEC" w:rsidRPr="00E8611C" w:rsidTr="00FD38F9">
        <w:trPr>
          <w:cantSplit/>
          <w:trHeight w:val="269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Брак в производстве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28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trike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отдельным подразделениям организации, видам продукции и статьям затрат  </w:t>
            </w:r>
          </w:p>
        </w:tc>
      </w:tr>
      <w:tr w:rsidR="002B4DEC" w:rsidRPr="00E8611C" w:rsidTr="00FD38F9">
        <w:trPr>
          <w:cantSplit/>
          <w:trHeight w:val="269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Обслуживающие хозяйства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29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Содержание объектов жилищно-коммунального хозяйства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Содержание детских дошкольных учреждений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Содержание объектов оздоровительного назначения 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Содержание объектов культуры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5. Содержание прочих обслуживающих хозяйств</w:t>
            </w:r>
          </w:p>
          <w:p w:rsidR="002B4DE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объекту обслуживающих хозяйств  и по статьям затрат  или по статьям сметы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2B4DEC" w:rsidRPr="00E8611C" w:rsidTr="004B0C4A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D5757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IV    ГОТОВАЯ ПРОДУКЦИЯ И ТОВАРЫ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Товары   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41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Товары и тара на складах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Товары и тара в торговых объектах розничной торговли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3. Товары, продукты, готовая продукция и тара в объектах общественного питания  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Товары и тара заготовок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5. Товары, переданные на сторону, для подготовки к продаже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местам хранения (центрам ответственности) и по видам материальных ценностей  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Торговая наценка    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42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Оптовая надбавка на внутрихозяйственный отпуск товаров с оптовых складов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Торговая  надбавка (скидка) на товары в розничной торговле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3.Торговая надбавка (скидка, наценка) на товары в общественном питании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Разница между внутренней отпускной и учетной ценой товаров на внутрихозяйственный отпуск товаров заготовок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5. Налог на добавленную стоимость в розничной цене товаров 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Готовая продукция   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43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Готовая продукция по учетным ценам склада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Отклонение фактической себестоимости готовой продукции от учетной цены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«Разница в ценах при внутрихозяйственном отпуске готовой продукции»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местам хранения (центрам материальной ответственности) и по видам готовой продукции в натурально-стоимостном  выражении  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Расходы на реализацию 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2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44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Издержки обращения  оптовой  торговли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Издержки обращения розничной торговли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Издержки общественного питания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Издержки заготовок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5. Расходы на содержание аппарата управления 6. Коммерческие расходы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08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центрам возникновения (отраслям деятельности) и статьям затрат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Товары отгруженные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45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Товары, переданные для реализации по договору комиссии (консигнации)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Товары на ответственном хранении  у покупателей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местам нахождения и видам отгруженных товаров (продукции)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Долгосрочные активы, предназначенные для реализации</w:t>
            </w:r>
          </w:p>
        </w:tc>
        <w:tc>
          <w:tcPr>
            <w:tcW w:w="44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47</w:t>
            </w:r>
          </w:p>
        </w:tc>
        <w:tc>
          <w:tcPr>
            <w:tcW w:w="33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объектам долгосрочных активов, предназначенных для реализации</w:t>
            </w:r>
          </w:p>
        </w:tc>
      </w:tr>
      <w:tr w:rsidR="002B4DEC" w:rsidRPr="00E8611C" w:rsidTr="00BF792D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6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Раздел V  ДЕНЕЖНЫЕ СРЕДСТВА  И </w:t>
            </w:r>
          </w:p>
          <w:p w:rsidR="002B4DEC" w:rsidRPr="00E8611C" w:rsidRDefault="002B4DEC" w:rsidP="00480F40">
            <w:pPr>
              <w:pStyle w:val="ConsPlusCell"/>
              <w:widowControl/>
              <w:spacing w:after="60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КРАТКОСРОЧНЫЕ ФИНАНСОВЫЕ ВЛОЖЕНИЯ</w:t>
            </w:r>
          </w:p>
        </w:tc>
      </w:tr>
      <w:tr w:rsidR="002B4DEC" w:rsidRPr="00E8611C" w:rsidTr="00480F40">
        <w:trPr>
          <w:cantSplit/>
          <w:trHeight w:val="72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Касса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50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Касса организации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Валютная касса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3. Касса филиала                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местам хранения, видам операций и денежных потоков</w:t>
            </w:r>
          </w:p>
        </w:tc>
      </w:tr>
      <w:tr w:rsidR="002B4DEC" w:rsidRPr="00E8611C" w:rsidTr="00480F40">
        <w:trPr>
          <w:cantSplit/>
          <w:trHeight w:val="305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Расчетные счета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51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текущему (расчетному) счету, видам операций и денежных потоков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Валютные счета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52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валютному счету, видам операций и денежных потоков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Специальные счета в банках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55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ind w:right="-57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Депозитные счета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Счета в драгоценных металлах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ind w:left="-28" w:right="-57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</w:t>
            </w:r>
            <w:r w:rsidRPr="00E8611C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Специальный счет средств  целевого назначения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ind w:right="-57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объекту учёта (специальному банковскому счету), видам операций и денежных потоков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Денежные средства в пути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57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Инкассированные денежные средства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Денежные средства для приобретения иностранной валюты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3. Денежные средства в иностранных валютах для реализации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переводов и каждому платежному документу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Краткосрочные финансовые вложения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58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Краткосрочные финансовые вложения в ценные бумаги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Предоставленные краткосрочные займы         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Резервы под обесценение краткосрочных финансовых вложений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59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виду резервов</w:t>
            </w:r>
          </w:p>
        </w:tc>
      </w:tr>
      <w:tr w:rsidR="002B4DEC" w:rsidRPr="00E8611C" w:rsidTr="00BF792D">
        <w:trPr>
          <w:cantSplit/>
          <w:trHeight w:val="412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FD38F9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VI  РАСЧЕТЫ</w:t>
            </w:r>
          </w:p>
        </w:tc>
      </w:tr>
      <w:tr w:rsidR="002B4DEC" w:rsidRPr="00E8611C" w:rsidTr="00480F40">
        <w:trPr>
          <w:cantSplit/>
          <w:trHeight w:val="412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поставщиками и  подрядчиками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60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Расчеты с поставщиками и подрядчиками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Расчеты со сдатчиками сельскохозяйственной продукции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Расчеты по авансам выданным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поставщику,  подрядчику,  договору и предъявленному счету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покупателями и  заказчиками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62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с покупателями и заказчиками  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Авансы полученные 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Расчеты торговой организации с покупателями  товаров в кредит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покупателю, заказчику, договору и предъявленному счету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Резервы по сомнительным  долгам                 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63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сомнительному долгу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Отложенные налоговые обязательства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65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обязательств, по которым возникла  временная разница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по краткосрочным  кредитам и займам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66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краткосрочным  кредитам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Расчеты по краткосрочным займам         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3. Расчеты по процентам по краткосрочным кредитам и займам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кредитов и займов по каждому договору в отдельности 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Расчеты по долгосрочным  кредитам и займам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67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долгосрочным кредитам           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2. Расчеты по долгосрочным займам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3. . Расчеты по процентам по долгосрочным кредитам и займам</w:t>
            </w:r>
          </w:p>
          <w:p w:rsidR="002B4DEC" w:rsidRPr="00E8611C" w:rsidRDefault="002B4DEC" w:rsidP="00480F40">
            <w:pPr>
              <w:pStyle w:val="ConsPlusCell"/>
              <w:widowControl/>
              <w:spacing w:before="12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кредитов и займов по каждому договору в отдельности  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по налогам и сборам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68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налогам и сборам, относимым на затраты по производству и реализации товаров, продукции, работ, услуг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Расчеты по налогам и сборам, исчисляемым из  выручки от реализации продукции, товаров, работ, услуг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3. Расчеты по налогам и сборам, исчисляемым из прибыли (дохода)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4. Расчеты по подоходному налогу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5. Расчеты по прочим платежам в бюджет  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(группам) и видам налогов, сборов  и отчислений 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по социальному  страхованию и обеспечению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69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социального страхования и обеспечения и видам выплачиваемых нанимателем пособий за счет этих средств                 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персоналом по  оплате труда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70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каждому работнику, видам начислений и удержаний 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подотчетными  лицами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71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подотчетному лицу и авансовому отчету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персоналом по прочим операциям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73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предоставленным займам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2. Расчеты по возмещению недостачи активов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Расчеты по возмещению порчи активов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4. Расчеты по возмещению прочего ущерба</w:t>
            </w:r>
          </w:p>
          <w:p w:rsidR="002B4DEC" w:rsidRPr="00E8611C" w:rsidRDefault="002B4DEC" w:rsidP="00480F40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расчетных операций, по каждому договору (случаю) и каждому работнику</w:t>
            </w:r>
          </w:p>
        </w:tc>
      </w:tr>
      <w:tr w:rsidR="002B4DEC" w:rsidRPr="00E8611C" w:rsidTr="00041B41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Расчеты с учредителями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75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Расчеты по вкладам в уставный капитал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Расчеты по выплате дивидендов и других доходов 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расчетных операций и каждому учредителю (участнику)</w:t>
            </w:r>
          </w:p>
        </w:tc>
      </w:tr>
      <w:tr w:rsidR="002B4DEC" w:rsidRPr="00E8611C" w:rsidTr="00041B41">
        <w:trPr>
          <w:cantSplit/>
          <w:trHeight w:val="180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Расчеты с разными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дебиторами и кредиторами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76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исполнительным документам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2. Расчеты по страхованию (кроме социального страхования)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Расчеты по претензиям и кражам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4. Расчеты по причитающимся дивидендам и другим доходам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5. Расчеты по депонированным  суммам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6.</w:t>
            </w:r>
            <w:r w:rsidRPr="00E8611C">
              <w:rPr>
                <w:rFonts w:ascii="Times New Roman" w:hAnsi="Times New Roman" w:cs="Times New Roman"/>
                <w:sz w:val="23"/>
                <w:szCs w:val="23"/>
              </w:rPr>
              <w:t xml:space="preserve"> Расчеты по договору доверительного управления имуществом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z w:val="23"/>
                <w:szCs w:val="23"/>
              </w:rPr>
              <w:t>7.Расчеты, связанные с выбывающей группой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8. Расчеты по отчислениям на подготовку кадров и содержание учреждений образования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9. Прочие расчеты с разными дебиторами и кредиторами 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ind w:right="-57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расчетных операций и по каждому дебитору и кредитору</w:t>
            </w:r>
          </w:p>
        </w:tc>
      </w:tr>
      <w:tr w:rsidR="002B4DEC" w:rsidRPr="00E8611C" w:rsidTr="00041B41">
        <w:trPr>
          <w:cantSplit/>
          <w:trHeight w:val="8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Внутрихозяйственные    расчеты   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79</w:t>
            </w:r>
          </w:p>
        </w:tc>
        <w:tc>
          <w:tcPr>
            <w:tcW w:w="33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Расчеты по выделенному имуществу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Расчеты по текущим операциям </w:t>
            </w:r>
          </w:p>
          <w:p w:rsidR="002B4DE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структурному подразделению и договору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2B4DEC" w:rsidRPr="00E8611C" w:rsidTr="00BF792D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041B41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Раздел VII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СОБСТВЕННЫЙ КАПИТАЛ</w:t>
            </w:r>
          </w:p>
        </w:tc>
      </w:tr>
      <w:tr w:rsidR="002B4DEC" w:rsidRPr="00E8611C" w:rsidTr="00480F40">
        <w:trPr>
          <w:cantSplit/>
          <w:trHeight w:val="24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Уставный капитал   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80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учредителю (участнику) и их долям (вкладам)</w:t>
            </w:r>
          </w:p>
        </w:tc>
      </w:tr>
      <w:tr w:rsidR="002B4DEC" w:rsidRPr="00E8611C" w:rsidTr="00480F40">
        <w:trPr>
          <w:cantSplit/>
          <w:trHeight w:val="24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Резервный капитал   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82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созданных резервов</w:t>
            </w:r>
          </w:p>
        </w:tc>
      </w:tr>
      <w:tr w:rsidR="002B4DEC" w:rsidRPr="00E8611C" w:rsidTr="00480F40">
        <w:trPr>
          <w:cantSplit/>
          <w:trHeight w:val="24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Добавочный капитал     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83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Изменение стоимости долгосрочных активов в результате переоценки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Прочие источники пополнения добавочного капитала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источникам образования и направлениям использования добавочного капитала</w:t>
            </w:r>
          </w:p>
        </w:tc>
      </w:tr>
      <w:tr w:rsidR="002B4DEC" w:rsidRPr="00E8611C" w:rsidTr="00480F40">
        <w:trPr>
          <w:cantSplit/>
          <w:trHeight w:val="36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Нераспределенная прибыль  (непокрытый убыток)  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84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1.Прибыль к распределению (непокрытый убыток) отчетного года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Распределение прибыли, в том числе: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2.1 Прибыль, передаваемая собственнику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2.2 Начисленные доходы (дивиденды) из прибыли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2.3 Прибыль, распределяемая на другие цели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3. Капитализированная прибыль </w:t>
            </w:r>
          </w:p>
        </w:tc>
      </w:tr>
      <w:tr w:rsidR="002B4DEC" w:rsidRPr="00E8611C" w:rsidTr="00480F40">
        <w:trPr>
          <w:cantSplit/>
          <w:trHeight w:val="36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bookmarkStart w:id="0" w:name="_GoBack"/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Паевые взносы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85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члену потребительского общества</w:t>
            </w:r>
          </w:p>
        </w:tc>
      </w:tr>
      <w:bookmarkEnd w:id="0"/>
      <w:tr w:rsidR="002B4DEC" w:rsidRPr="00E8611C" w:rsidTr="00480F40">
        <w:trPr>
          <w:cantSplit/>
          <w:trHeight w:val="360"/>
        </w:trPr>
        <w:tc>
          <w:tcPr>
            <w:tcW w:w="15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Целевое финансирование</w:t>
            </w:r>
          </w:p>
        </w:tc>
        <w:tc>
          <w:tcPr>
            <w:tcW w:w="49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86</w:t>
            </w:r>
          </w:p>
        </w:tc>
        <w:tc>
          <w:tcPr>
            <w:tcW w:w="29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Финансирование расходов на  подготовку кадров и содержание учреждений образования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Прочее целевое финансирование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видам целевого назначения и источникам поступления целевых средств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</w:tr>
      <w:tr w:rsidR="002B4DEC" w:rsidRPr="00E8611C" w:rsidTr="00BF792D">
        <w:trPr>
          <w:cantSplit/>
          <w:trHeight w:val="36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041B41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Раздел VIII </w:t>
            </w: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ФИНАНСОВЫЕ РЕЗУЛЬТАТЫ</w:t>
            </w:r>
          </w:p>
        </w:tc>
      </w:tr>
      <w:tr w:rsidR="002B4DEC" w:rsidRPr="00E8611C" w:rsidTr="00560BD7">
        <w:trPr>
          <w:cantSplit/>
          <w:trHeight w:val="108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Доходы и расходы по       текущей деятельности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90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Выручка от реализации продукции, товаров, работ, услуг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>2. Налог на добавленную стоимость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3. Прочие налоги и сборы, исчисляемые  из выручки от реализации продукции, товаров, работ, услуг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4. Себестоимость реализованной  продукции, товаров, работ, услуг    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5. Управленческие расходы 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6. Расходы на реализацию (издержки обращения)  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7. Прочие доходы по текущей деятельности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8. Налог на добавленную стоимость с прочих доходов  по текущей деятельности </w:t>
            </w:r>
          </w:p>
          <w:p w:rsidR="002B4DEC" w:rsidRPr="00E8611C" w:rsidRDefault="002B4DEC" w:rsidP="00041B41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9. Прочие налоги и сборыс прочих доходов  по текущей деятельности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10. Прочие расходы по текущей деятельности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11. Прибыль (убыток) от текущей деятельности  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экономическим элементам, видам экономической деятельности и т.п. 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Для учета доходов и расходов по видам деятельности открываются субсчета по отраслевому признаку</w:t>
            </w:r>
          </w:p>
        </w:tc>
      </w:tr>
      <w:tr w:rsidR="002B4DEC" w:rsidRPr="00E8611C" w:rsidTr="00560BD7">
        <w:trPr>
          <w:cantSplit/>
          <w:trHeight w:val="9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Прочие доходы и расходы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91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041B41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1. Доходы и расходы по инвестиционной деятельности    </w:t>
            </w: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br/>
              <w:t xml:space="preserve">2. Доходы и расходы по финансовой деятельности    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виду доходов и расходов, а также по составляющим их элементам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Недостачи и потери от  порчи  имущества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94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ind w:left="-7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Недостача активов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Порча активов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3. Прочий ущерб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факту недостач и потерь активов</w:t>
            </w:r>
          </w:p>
        </w:tc>
      </w:tr>
      <w:tr w:rsidR="002B4DEC" w:rsidRPr="00E8611C" w:rsidTr="00560BD7">
        <w:trPr>
          <w:cantSplit/>
          <w:trHeight w:val="36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Резервы предстоящих     платежей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96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Резервы под расходы отчетного года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 Резервы под расходы будущих периодов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резервов </w:t>
            </w:r>
          </w:p>
        </w:tc>
      </w:tr>
      <w:tr w:rsidR="002B4DEC" w:rsidRPr="00E8611C" w:rsidTr="00560BD7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ind w:right="-57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Расходы будущих периодов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97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Расходы, списываемые в отчетном году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2. Расходы, переходящие на следующий год 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По видам расходов  </w:t>
            </w:r>
          </w:p>
        </w:tc>
      </w:tr>
      <w:tr w:rsidR="002B4DEC" w:rsidRPr="00E8611C" w:rsidTr="00560BD7">
        <w:trPr>
          <w:cantSplit/>
          <w:trHeight w:val="132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Доходы будущих периодов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98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1. Государственная финансовая помощь</w:t>
            </w:r>
          </w:p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2.Безвозмездная (спонсорская) помощь</w:t>
            </w:r>
          </w:p>
          <w:p w:rsidR="002B4DEC" w:rsidRPr="00E8611C" w:rsidRDefault="002B4DEC" w:rsidP="00041B41">
            <w:pPr>
              <w:pStyle w:val="ConsPlusCell"/>
              <w:widowControl/>
              <w:spacing w:before="12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По каждому виду получаемых  доходов и срокам списания их  в текущие доходы</w:t>
            </w:r>
          </w:p>
        </w:tc>
      </w:tr>
      <w:tr w:rsidR="002B4DEC" w:rsidRPr="00E8611C" w:rsidTr="00560BD7">
        <w:trPr>
          <w:cantSplit/>
          <w:trHeight w:val="240"/>
        </w:trPr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Прибыли и убытки  </w:t>
            </w:r>
          </w:p>
        </w:tc>
        <w:tc>
          <w:tcPr>
            <w:tcW w:w="5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99</w:t>
            </w:r>
          </w:p>
        </w:tc>
        <w:tc>
          <w:tcPr>
            <w:tcW w:w="32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</w:p>
        </w:tc>
      </w:tr>
    </w:tbl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p w:rsidR="002B4DEC" w:rsidRPr="00E8611C" w:rsidRDefault="002B4DEC" w:rsidP="00FC3D04">
      <w:pPr>
        <w:autoSpaceDE w:val="0"/>
        <w:autoSpaceDN w:val="0"/>
        <w:adjustRightInd w:val="0"/>
        <w:spacing w:before="40" w:after="40"/>
        <w:ind w:firstLine="709"/>
        <w:jc w:val="both"/>
        <w:rPr>
          <w:spacing w:val="-6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479"/>
        <w:gridCol w:w="709"/>
        <w:gridCol w:w="3913"/>
      </w:tblGrid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Наименование счета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00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Номер</w:t>
            </w:r>
            <w:r w:rsidRPr="00E8611C">
              <w:rPr>
                <w:rFonts w:ascii="Times New Roman" w:hAnsi="Times New Roman" w:cs="Times New Roman"/>
                <w:spacing w:val="-6"/>
              </w:rPr>
              <w:br/>
              <w:t>счета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8611C">
              <w:rPr>
                <w:rFonts w:ascii="Times New Roman" w:hAnsi="Times New Roman" w:cs="Times New Roman"/>
                <w:spacing w:val="-6"/>
              </w:rPr>
              <w:t>Организация аналитического учета</w:t>
            </w:r>
          </w:p>
        </w:tc>
      </w:tr>
      <w:tr w:rsidR="002B4DEC" w:rsidRPr="00E8611C" w:rsidTr="00BF792D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BF792D">
            <w:pPr>
              <w:pStyle w:val="ConsPlusCell"/>
              <w:widowControl/>
              <w:spacing w:before="40" w:after="4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ЗАБАЛАНСОВЫЕ СЧЕТА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Арендованные основные  средства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001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инвентарным объектам основных средств и арендодателям</w:t>
            </w:r>
          </w:p>
        </w:tc>
      </w:tr>
      <w:tr w:rsidR="002B4DEC" w:rsidRPr="00E8611C" w:rsidTr="00AD663F">
        <w:trPr>
          <w:cantSplit/>
          <w:trHeight w:val="48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Имущество, принятое на ответственное хранение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002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видам ценностей и договорам с клиентами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Материалы, принятые в переработку     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003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видам материалов и договорам на переработку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Товары, принятые на комиссию        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004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наименованиям товаров и договорам с комитентами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Оборудование, принятое для монтажа     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005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наименованиям оборудования и актам передачи оборудования для монтажа</w:t>
            </w:r>
          </w:p>
        </w:tc>
      </w:tr>
      <w:tr w:rsidR="002B4DEC" w:rsidRPr="00E8611C" w:rsidTr="00AD663F">
        <w:trPr>
          <w:cantSplit/>
          <w:trHeight w:val="24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Бланки с определенной степенью защиты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006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видам бланков</w:t>
            </w:r>
          </w:p>
        </w:tc>
      </w:tr>
      <w:tr w:rsidR="002B4DEC" w:rsidRPr="00E8611C" w:rsidTr="00AD663F">
        <w:trPr>
          <w:cantSplit/>
          <w:trHeight w:val="734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Списанная безнадежная к получению дебиторская задолженность                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007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каждому дебитору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Обеспечения обязательств  полученные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008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каждому виду обязательств и платежей</w:t>
            </w: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Обеспечения обязательств  выданные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009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каждому виду обязательств и платежей</w:t>
            </w:r>
          </w:p>
        </w:tc>
      </w:tr>
      <w:tr w:rsidR="002B4DEC" w:rsidRPr="00E8611C" w:rsidTr="00AD663F">
        <w:trPr>
          <w:cantSplit/>
          <w:trHeight w:val="145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на потребление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010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Основные средства, сданные в аренду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011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По инвентарным объектам основных средств и   арендополучателям</w:t>
            </w:r>
          </w:p>
        </w:tc>
      </w:tr>
      <w:tr w:rsidR="002B4DEC" w:rsidRPr="00E8611C" w:rsidTr="00AD663F">
        <w:trPr>
          <w:cantSplit/>
          <w:trHeight w:val="88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012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B4DEC" w:rsidRPr="00E8611C" w:rsidTr="00AD663F">
        <w:trPr>
          <w:cantSplit/>
          <w:trHeight w:val="299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Потеря стоимости основных средств         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014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Имущество, находящееся в  совместном владении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016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2B4DEC" w:rsidRPr="00E8611C" w:rsidTr="00AD663F">
        <w:trPr>
          <w:cantSplit/>
          <w:trHeight w:val="360"/>
        </w:trPr>
        <w:tc>
          <w:tcPr>
            <w:tcW w:w="1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Именные приватизационные  чеки «Имущество»          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8611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017</w:t>
            </w:r>
          </w:p>
        </w:tc>
        <w:tc>
          <w:tcPr>
            <w:tcW w:w="2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DEC" w:rsidRPr="00E8611C" w:rsidRDefault="002B4DEC" w:rsidP="00AD663F">
            <w:pPr>
              <w:pStyle w:val="ConsPlusCell"/>
              <w:widowControl/>
              <w:spacing w:before="40" w:after="40" w:line="240" w:lineRule="exact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</w:tbl>
    <w:p w:rsidR="002B4DEC" w:rsidRPr="00E8611C" w:rsidRDefault="002B4DEC" w:rsidP="00AD663F"/>
    <w:sectPr w:rsidR="002B4DEC" w:rsidRPr="00E8611C" w:rsidSect="00BF792D">
      <w:footerReference w:type="default" r:id="rId6"/>
      <w:footerReference w:type="first" r:id="rId7"/>
      <w:pgSz w:w="16838" w:h="11906" w:orient="landscape" w:code="9"/>
      <w:pgMar w:top="680" w:right="692" w:bottom="680" w:left="91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DEC" w:rsidRDefault="002B4DEC" w:rsidP="00BF792D">
      <w:pPr>
        <w:spacing w:before="0" w:after="0"/>
      </w:pPr>
      <w:r>
        <w:separator/>
      </w:r>
    </w:p>
  </w:endnote>
  <w:endnote w:type="continuationSeparator" w:id="1">
    <w:p w:rsidR="002B4DEC" w:rsidRDefault="002B4DEC" w:rsidP="00BF792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EC" w:rsidRDefault="002B4DEC" w:rsidP="00BF792D">
    <w:pPr>
      <w:pStyle w:val="Footer"/>
      <w:jc w:val="center"/>
    </w:pPr>
    <w:fldSimple w:instr="PAGE   \* MERGEFORMAT">
      <w:r>
        <w:rPr>
          <w:noProof/>
        </w:rPr>
        <w:t>15</w:t>
      </w:r>
    </w:fldSimple>
  </w:p>
  <w:p w:rsidR="002B4DEC" w:rsidRDefault="002B4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DEC" w:rsidRDefault="002B4DEC" w:rsidP="00BF792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DEC" w:rsidRDefault="002B4DEC" w:rsidP="00BF792D">
      <w:pPr>
        <w:spacing w:before="0" w:after="0"/>
      </w:pPr>
      <w:r>
        <w:separator/>
      </w:r>
    </w:p>
  </w:footnote>
  <w:footnote w:type="continuationSeparator" w:id="1">
    <w:p w:rsidR="002B4DEC" w:rsidRDefault="002B4DEC" w:rsidP="00BF792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04"/>
    <w:rsid w:val="00041B41"/>
    <w:rsid w:val="00201F99"/>
    <w:rsid w:val="002407C8"/>
    <w:rsid w:val="00283239"/>
    <w:rsid w:val="00292627"/>
    <w:rsid w:val="002B4DEC"/>
    <w:rsid w:val="00480F40"/>
    <w:rsid w:val="0049691F"/>
    <w:rsid w:val="004A3C89"/>
    <w:rsid w:val="004B0625"/>
    <w:rsid w:val="004B0C4A"/>
    <w:rsid w:val="004C3964"/>
    <w:rsid w:val="00560BD7"/>
    <w:rsid w:val="006B60D9"/>
    <w:rsid w:val="007953FC"/>
    <w:rsid w:val="007C02C5"/>
    <w:rsid w:val="00805B36"/>
    <w:rsid w:val="00957CC2"/>
    <w:rsid w:val="00AA5236"/>
    <w:rsid w:val="00AD663F"/>
    <w:rsid w:val="00B0545A"/>
    <w:rsid w:val="00BD5757"/>
    <w:rsid w:val="00BF792D"/>
    <w:rsid w:val="00D62BF6"/>
    <w:rsid w:val="00E8611C"/>
    <w:rsid w:val="00EC35C6"/>
    <w:rsid w:val="00FC3D04"/>
    <w:rsid w:val="00F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0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2627"/>
    <w:pPr>
      <w:keepNext/>
      <w:keepLines/>
      <w:spacing w:before="480" w:after="0"/>
      <w:outlineLvl w:val="0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2627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C3D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C3D04"/>
    <w:pPr>
      <w:spacing w:before="0" w:after="120"/>
      <w:ind w:left="283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3D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autoRedefine/>
    <w:uiPriority w:val="99"/>
    <w:rsid w:val="00FC3D04"/>
    <w:pPr>
      <w:spacing w:before="0"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B0545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rsid w:val="00BF792D"/>
    <w:pPr>
      <w:tabs>
        <w:tab w:val="center" w:pos="4677"/>
        <w:tab w:val="right" w:pos="9355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92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F792D"/>
    <w:pPr>
      <w:tabs>
        <w:tab w:val="center" w:pos="4677"/>
        <w:tab w:val="right" w:pos="9355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79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16</Pages>
  <Words>2371</Words>
  <Characters>13520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k317</cp:lastModifiedBy>
  <cp:revision>6</cp:revision>
  <dcterms:created xsi:type="dcterms:W3CDTF">2014-10-28T08:45:00Z</dcterms:created>
  <dcterms:modified xsi:type="dcterms:W3CDTF">2014-10-28T11:37:00Z</dcterms:modified>
</cp:coreProperties>
</file>