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E" w:rsidRPr="00D21E13" w:rsidRDefault="00182B4E" w:rsidP="00EE7244">
      <w:pPr>
        <w:pStyle w:val="a6"/>
        <w:tabs>
          <w:tab w:val="left" w:pos="900"/>
        </w:tabs>
        <w:ind w:firstLine="540"/>
        <w:rPr>
          <w:b w:val="0"/>
          <w:sz w:val="26"/>
          <w:szCs w:val="26"/>
        </w:rPr>
      </w:pPr>
      <w:r w:rsidRPr="00D21E13">
        <w:rPr>
          <w:b w:val="0"/>
          <w:sz w:val="26"/>
          <w:szCs w:val="26"/>
        </w:rPr>
        <w:t xml:space="preserve">ВОПРОСЫ К </w:t>
      </w:r>
      <w:r>
        <w:rPr>
          <w:b w:val="0"/>
          <w:sz w:val="26"/>
          <w:szCs w:val="26"/>
        </w:rPr>
        <w:t xml:space="preserve">ЗАЧЕТУ </w:t>
      </w:r>
      <w:r w:rsidRPr="00D21E13">
        <w:rPr>
          <w:b w:val="0"/>
          <w:sz w:val="26"/>
          <w:szCs w:val="26"/>
        </w:rPr>
        <w:t>ПО УЧЕБНОЙ ДИСЦИПЛИНЕ</w:t>
      </w:r>
    </w:p>
    <w:p w:rsidR="00182B4E" w:rsidRPr="00D21E13" w:rsidRDefault="00182B4E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D21E13">
        <w:rPr>
          <w:rFonts w:ascii="Times New Roman" w:hAnsi="Times New Roman"/>
          <w:sz w:val="26"/>
          <w:szCs w:val="26"/>
        </w:rPr>
        <w:t>«Бухгалтерский учет»</w:t>
      </w:r>
    </w:p>
    <w:p w:rsidR="00182B4E" w:rsidRPr="00D21E13" w:rsidRDefault="00182B4E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D21E13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>
        <w:rPr>
          <w:rFonts w:ascii="Times New Roman" w:hAnsi="Times New Roman" w:cs="Times New Roman"/>
          <w:sz w:val="26"/>
          <w:szCs w:val="26"/>
        </w:rPr>
        <w:t>экономических</w:t>
      </w:r>
      <w:r w:rsidRPr="00D21E13">
        <w:rPr>
          <w:rFonts w:ascii="Times New Roman" w:hAnsi="Times New Roman" w:cs="Times New Roman"/>
          <w:sz w:val="26"/>
          <w:szCs w:val="26"/>
        </w:rPr>
        <w:t xml:space="preserve"> специальностей</w:t>
      </w:r>
    </w:p>
    <w:p w:rsidR="00182B4E" w:rsidRPr="00D21E13" w:rsidRDefault="00C91EA0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277834">
        <w:rPr>
          <w:rFonts w:ascii="Times New Roman" w:hAnsi="Times New Roman"/>
          <w:sz w:val="26"/>
          <w:szCs w:val="26"/>
        </w:rPr>
        <w:t>2</w:t>
      </w:r>
      <w:r w:rsidR="00182B4E" w:rsidRPr="00D21E13">
        <w:rPr>
          <w:rFonts w:ascii="Times New Roman" w:hAnsi="Times New Roman"/>
          <w:sz w:val="26"/>
          <w:szCs w:val="26"/>
        </w:rPr>
        <w:t>/20</w:t>
      </w:r>
      <w:r w:rsidR="00BE2938">
        <w:rPr>
          <w:rFonts w:ascii="Times New Roman" w:hAnsi="Times New Roman"/>
          <w:sz w:val="26"/>
          <w:szCs w:val="26"/>
        </w:rPr>
        <w:t>2</w:t>
      </w:r>
      <w:r w:rsidR="00277834">
        <w:rPr>
          <w:rFonts w:ascii="Times New Roman" w:hAnsi="Times New Roman"/>
          <w:sz w:val="26"/>
          <w:szCs w:val="26"/>
        </w:rPr>
        <w:t>3</w:t>
      </w:r>
      <w:r w:rsidR="00182B4E" w:rsidRPr="00D21E13">
        <w:rPr>
          <w:rFonts w:ascii="Times New Roman" w:hAnsi="Times New Roman"/>
          <w:sz w:val="26"/>
          <w:szCs w:val="26"/>
        </w:rPr>
        <w:t>учебный год</w:t>
      </w:r>
    </w:p>
    <w:p w:rsidR="00182B4E" w:rsidRPr="00DF7274" w:rsidRDefault="00182B4E" w:rsidP="00EE7244">
      <w:pPr>
        <w:tabs>
          <w:tab w:val="left" w:pos="90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5D5369">
        <w:rPr>
          <w:rFonts w:ascii="Times New Roman" w:hAnsi="Times New Roman"/>
          <w:sz w:val="24"/>
          <w:szCs w:val="24"/>
        </w:rPr>
        <w:t>ст. преподавательПротасова</w:t>
      </w:r>
      <w:r w:rsidR="00BE2938">
        <w:rPr>
          <w:rFonts w:ascii="Times New Roman" w:hAnsi="Times New Roman"/>
          <w:sz w:val="24"/>
          <w:szCs w:val="24"/>
        </w:rPr>
        <w:t xml:space="preserve"> Н.</w:t>
      </w:r>
      <w:r w:rsidR="005D5369">
        <w:rPr>
          <w:rFonts w:ascii="Times New Roman" w:hAnsi="Times New Roman"/>
          <w:sz w:val="24"/>
          <w:szCs w:val="24"/>
        </w:rPr>
        <w:t>Я</w:t>
      </w:r>
      <w:r w:rsidR="00BE2938">
        <w:rPr>
          <w:rFonts w:ascii="Times New Roman" w:hAnsi="Times New Roman"/>
          <w:sz w:val="24"/>
          <w:szCs w:val="24"/>
        </w:rPr>
        <w:t>.</w:t>
      </w:r>
    </w:p>
    <w:p w:rsidR="00182B4E" w:rsidRPr="00F11EB5" w:rsidRDefault="00182B4E" w:rsidP="00EE724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Экономическая сущность и роль хозяйственного учета в системе управления. Виды хозяйственного учета, их характеристика.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Предмет бухгалтерского учета и его объекты.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Классификация объектов бухгалтерского учета.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Метод бухгалтерского учета и его элементы.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Бухгалтерский баланс, его назначение, строение и содержание. Использование данных бухгалтерского баланса в управлении субъектом хозяйствования.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Понятие бухгалтерского счета. Виды бухгалтерских счетов, их назначение и строение.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Классификация счетов бухгалтерского учета по экономическому содержанию. Счета для учета активов, собственного капитала, обязательств, доходов и расходов. План счетов бухгалтерского учета, его значение, принципы построения, содержание.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Сущность двойной записи на счетах бухгалтерского учета и ее значение.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денежных сре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дств в к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>ассе.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денежных средств на текущих счетах в банке.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кредитов банка.</w:t>
      </w:r>
      <w:r w:rsidRPr="00F11EB5">
        <w:rPr>
          <w:rFonts w:ascii="Times New Roman" w:hAnsi="Times New Roman"/>
          <w:iCs/>
          <w:sz w:val="24"/>
          <w:szCs w:val="24"/>
        </w:rPr>
        <w:tab/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подотчетными лицами.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Организация безналичных расчетов, формы расчетов и способы платежей. Документальное оформление и бухгалтерский учет расчетов с поставщиками и покупателями.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по налогам и сборам.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по социальному страхованию и обеспечению.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учредителями, разными дебиторами и кредиторами.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Формы и системы оплаты </w:t>
      </w:r>
      <w:proofErr w:type="spellStart"/>
      <w:r w:rsidRPr="00F11EB5">
        <w:rPr>
          <w:rFonts w:ascii="Times New Roman" w:hAnsi="Times New Roman"/>
          <w:iCs/>
          <w:sz w:val="24"/>
          <w:szCs w:val="24"/>
        </w:rPr>
        <w:t>труда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.У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>чет</w:t>
      </w:r>
      <w:proofErr w:type="spellEnd"/>
      <w:r w:rsidRPr="00F11EB5">
        <w:rPr>
          <w:rFonts w:ascii="Times New Roman" w:hAnsi="Times New Roman"/>
          <w:iCs/>
          <w:sz w:val="24"/>
          <w:szCs w:val="24"/>
        </w:rPr>
        <w:t xml:space="preserve"> личного состава, рабочего времени и выполненной работы. Методика расчета заработной платы.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персоналом по оплате труда.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Порядок начисления и учета заработной платы за время отпуска и пособий по временной нетрудоспособности.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основных средств.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Бухгалтерский учет нематериальных активов.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Экономическая сущность, способы и методы начисления амортизации основных средств и нематериальных активов, их отражение в учете.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товаров в оптовой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товаров в розничной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Экономическая сущность и бухгалтерский учет </w:t>
      </w:r>
      <w:r w:rsidR="00724E2F">
        <w:rPr>
          <w:rFonts w:ascii="Times New Roman" w:hAnsi="Times New Roman"/>
          <w:iCs/>
          <w:sz w:val="24"/>
          <w:szCs w:val="24"/>
        </w:rPr>
        <w:t>расходов на реализацию</w:t>
      </w:r>
      <w:bookmarkStart w:id="0" w:name="_GoBack"/>
      <w:bookmarkEnd w:id="0"/>
      <w:r w:rsidRPr="00F11EB5">
        <w:rPr>
          <w:rFonts w:ascii="Times New Roman" w:hAnsi="Times New Roman"/>
          <w:iCs/>
          <w:sz w:val="24"/>
          <w:szCs w:val="24"/>
        </w:rPr>
        <w:t xml:space="preserve"> в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Определение и классификация доходов и расходов. Бухгалтерский учет доходов, расходов и прибыли (убытка) по текущей деятельности.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Экономическая сущность и бухгалтерский учет прочих доходов и расходов.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прибыли (убытка) отчетного периода и нераспределенной прибыл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и(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 xml:space="preserve">непокрытого убытка). 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Понятие собственного капитала, его состав и бухгалтерский учет.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Бухгалтерская отчетность: сущность, состав, назначение.</w:t>
      </w:r>
    </w:p>
    <w:p w:rsidR="00182B4E" w:rsidRPr="00F11EB5" w:rsidRDefault="00182B4E" w:rsidP="00EE7244">
      <w:pPr>
        <w:pStyle w:val="a5"/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182B4E" w:rsidRPr="00595F9D" w:rsidRDefault="00182B4E" w:rsidP="00595F9D">
      <w:pPr>
        <w:tabs>
          <w:tab w:val="left" w:pos="-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5F9D">
        <w:rPr>
          <w:rFonts w:ascii="Times New Roman" w:hAnsi="Times New Roman"/>
          <w:sz w:val="24"/>
          <w:szCs w:val="24"/>
        </w:rPr>
        <w:t xml:space="preserve">Перечень теоретических вопросов и практических заданий утвержден на заседании кафедры (протокол </w:t>
      </w:r>
      <w:r w:rsidRPr="0000334F">
        <w:rPr>
          <w:rFonts w:ascii="Times New Roman" w:hAnsi="Times New Roman"/>
          <w:sz w:val="24"/>
          <w:szCs w:val="24"/>
        </w:rPr>
        <w:t xml:space="preserve">от </w:t>
      </w:r>
      <w:r w:rsidR="00C91EA0" w:rsidRPr="0000334F">
        <w:rPr>
          <w:rFonts w:ascii="Times New Roman" w:hAnsi="Times New Roman"/>
          <w:sz w:val="24"/>
          <w:szCs w:val="24"/>
        </w:rPr>
        <w:t>2</w:t>
      </w:r>
      <w:r w:rsidR="00277834">
        <w:rPr>
          <w:rFonts w:ascii="Times New Roman" w:hAnsi="Times New Roman"/>
          <w:sz w:val="24"/>
          <w:szCs w:val="24"/>
        </w:rPr>
        <w:t>3</w:t>
      </w:r>
      <w:r w:rsidRPr="0000334F">
        <w:rPr>
          <w:rFonts w:ascii="Times New Roman" w:hAnsi="Times New Roman"/>
          <w:sz w:val="24"/>
          <w:szCs w:val="24"/>
        </w:rPr>
        <w:t>.</w:t>
      </w:r>
      <w:r w:rsidR="00277834">
        <w:rPr>
          <w:rFonts w:ascii="Times New Roman" w:hAnsi="Times New Roman"/>
          <w:sz w:val="24"/>
          <w:szCs w:val="24"/>
        </w:rPr>
        <w:t>06</w:t>
      </w:r>
      <w:r w:rsidRPr="0000334F">
        <w:rPr>
          <w:rFonts w:ascii="Times New Roman" w:hAnsi="Times New Roman"/>
          <w:sz w:val="24"/>
          <w:szCs w:val="24"/>
        </w:rPr>
        <w:t>.20</w:t>
      </w:r>
      <w:r w:rsidR="00C91EA0" w:rsidRPr="0000334F">
        <w:rPr>
          <w:rFonts w:ascii="Times New Roman" w:hAnsi="Times New Roman"/>
          <w:sz w:val="24"/>
          <w:szCs w:val="24"/>
        </w:rPr>
        <w:t>2</w:t>
      </w:r>
      <w:r w:rsidR="00277834">
        <w:rPr>
          <w:rFonts w:ascii="Times New Roman" w:hAnsi="Times New Roman"/>
          <w:sz w:val="24"/>
          <w:szCs w:val="24"/>
        </w:rPr>
        <w:t>2</w:t>
      </w:r>
      <w:r w:rsidRPr="0000334F">
        <w:rPr>
          <w:rFonts w:ascii="Times New Roman" w:hAnsi="Times New Roman"/>
          <w:sz w:val="24"/>
          <w:szCs w:val="24"/>
        </w:rPr>
        <w:t xml:space="preserve"> №</w:t>
      </w:r>
      <w:r w:rsidR="00277834">
        <w:rPr>
          <w:rFonts w:ascii="Times New Roman" w:hAnsi="Times New Roman"/>
          <w:sz w:val="24"/>
          <w:szCs w:val="24"/>
        </w:rPr>
        <w:t>11</w:t>
      </w:r>
      <w:r w:rsidRPr="0000334F">
        <w:rPr>
          <w:rFonts w:ascii="Times New Roman" w:hAnsi="Times New Roman"/>
          <w:sz w:val="24"/>
          <w:szCs w:val="24"/>
        </w:rPr>
        <w:t>)</w:t>
      </w:r>
    </w:p>
    <w:p w:rsidR="00182B4E" w:rsidRPr="00EE7244" w:rsidRDefault="00182B4E" w:rsidP="00EE7244">
      <w:pPr>
        <w:pStyle w:val="a8"/>
        <w:tabs>
          <w:tab w:val="left" w:pos="900"/>
        </w:tabs>
        <w:ind w:firstLine="540"/>
        <w:jc w:val="both"/>
        <w:rPr>
          <w:spacing w:val="-4"/>
          <w:sz w:val="24"/>
          <w:szCs w:val="24"/>
        </w:rPr>
      </w:pPr>
    </w:p>
    <w:sectPr w:rsidR="00182B4E" w:rsidRPr="00EE7244" w:rsidSect="00EE7244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FED"/>
    <w:multiLevelType w:val="hybridMultilevel"/>
    <w:tmpl w:val="426C9EA4"/>
    <w:lvl w:ilvl="0" w:tplc="CE4C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4F372A4E"/>
    <w:multiLevelType w:val="hybridMultilevel"/>
    <w:tmpl w:val="C17074D8"/>
    <w:lvl w:ilvl="0" w:tplc="117AF7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D4D6D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29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F4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F65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64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583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E2F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0A8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A705D75"/>
    <w:multiLevelType w:val="hybridMultilevel"/>
    <w:tmpl w:val="51B4E7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E5"/>
    <w:rsid w:val="0000334F"/>
    <w:rsid w:val="00025C22"/>
    <w:rsid w:val="00037BFC"/>
    <w:rsid w:val="000C26E5"/>
    <w:rsid w:val="000C7FDD"/>
    <w:rsid w:val="000E42D7"/>
    <w:rsid w:val="0013489B"/>
    <w:rsid w:val="001732D7"/>
    <w:rsid w:val="00182B4E"/>
    <w:rsid w:val="001A28BB"/>
    <w:rsid w:val="001C7C68"/>
    <w:rsid w:val="00224F25"/>
    <w:rsid w:val="00232FEB"/>
    <w:rsid w:val="00277834"/>
    <w:rsid w:val="002C2C6D"/>
    <w:rsid w:val="00351553"/>
    <w:rsid w:val="00377EE5"/>
    <w:rsid w:val="003C4881"/>
    <w:rsid w:val="003F2FA6"/>
    <w:rsid w:val="0043474E"/>
    <w:rsid w:val="00463E2D"/>
    <w:rsid w:val="00496324"/>
    <w:rsid w:val="00595F9D"/>
    <w:rsid w:val="005D5369"/>
    <w:rsid w:val="0063753F"/>
    <w:rsid w:val="00693011"/>
    <w:rsid w:val="00724E2F"/>
    <w:rsid w:val="007A3835"/>
    <w:rsid w:val="007A633C"/>
    <w:rsid w:val="007F0883"/>
    <w:rsid w:val="00897158"/>
    <w:rsid w:val="0089770C"/>
    <w:rsid w:val="008C39A3"/>
    <w:rsid w:val="008C51AA"/>
    <w:rsid w:val="00947710"/>
    <w:rsid w:val="00953C13"/>
    <w:rsid w:val="00974CC5"/>
    <w:rsid w:val="00A35FF6"/>
    <w:rsid w:val="00A511A2"/>
    <w:rsid w:val="00AA6A66"/>
    <w:rsid w:val="00AD3878"/>
    <w:rsid w:val="00B0157F"/>
    <w:rsid w:val="00B04293"/>
    <w:rsid w:val="00B06EF1"/>
    <w:rsid w:val="00BE040B"/>
    <w:rsid w:val="00BE2938"/>
    <w:rsid w:val="00BF6D16"/>
    <w:rsid w:val="00C01C4C"/>
    <w:rsid w:val="00C66BD8"/>
    <w:rsid w:val="00C91EA0"/>
    <w:rsid w:val="00C947DB"/>
    <w:rsid w:val="00CD08D6"/>
    <w:rsid w:val="00CD42F2"/>
    <w:rsid w:val="00D0286A"/>
    <w:rsid w:val="00D21E13"/>
    <w:rsid w:val="00D302DF"/>
    <w:rsid w:val="00DE459E"/>
    <w:rsid w:val="00DF7274"/>
    <w:rsid w:val="00E20700"/>
    <w:rsid w:val="00E23F16"/>
    <w:rsid w:val="00E363B2"/>
    <w:rsid w:val="00E93049"/>
    <w:rsid w:val="00EE4BB6"/>
    <w:rsid w:val="00EE7244"/>
    <w:rsid w:val="00F11EB5"/>
    <w:rsid w:val="00F71F30"/>
    <w:rsid w:val="00FC3A87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CD08D6"/>
    <w:rPr>
      <w:rFonts w:cs="Times New Roman"/>
      <w:b/>
      <w:bCs/>
    </w:rPr>
  </w:style>
  <w:style w:type="character" w:styleId="a4">
    <w:name w:val="Emphasis"/>
    <w:uiPriority w:val="99"/>
    <w:qFormat/>
    <w:rsid w:val="00CD08D6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C26E5"/>
    <w:pPr>
      <w:ind w:left="720"/>
      <w:contextualSpacing/>
    </w:pPr>
  </w:style>
  <w:style w:type="paragraph" w:styleId="2">
    <w:name w:val="List 2"/>
    <w:basedOn w:val="a"/>
    <w:uiPriority w:val="99"/>
    <w:semiHidden/>
    <w:rsid w:val="00C01C4C"/>
    <w:pPr>
      <w:spacing w:after="0" w:line="240" w:lineRule="auto"/>
      <w:ind w:left="566" w:hanging="283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207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E207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F2FA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3F2FA6"/>
    <w:rPr>
      <w:rFonts w:ascii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rsid w:val="00EE4B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EE4BB6"/>
    <w:rPr>
      <w:rFonts w:cs="Times New Roman"/>
    </w:rPr>
  </w:style>
  <w:style w:type="paragraph" w:styleId="a8">
    <w:name w:val="footer"/>
    <w:basedOn w:val="a"/>
    <w:link w:val="a9"/>
    <w:uiPriority w:val="99"/>
    <w:rsid w:val="001C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C7C6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Текст Знак Знак"/>
    <w:basedOn w:val="a"/>
    <w:link w:val="ab"/>
    <w:uiPriority w:val="99"/>
    <w:rsid w:val="00EE724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be-BY"/>
    </w:rPr>
  </w:style>
  <w:style w:type="character" w:customStyle="1" w:styleId="PlainTextChar">
    <w:name w:val="Plain Text Char"/>
    <w:aliases w:val="Текст Знак Знак Char"/>
    <w:uiPriority w:val="99"/>
    <w:semiHidden/>
    <w:locked/>
    <w:rsid w:val="00E363B2"/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Текст Знак"/>
    <w:aliases w:val="Текст Знак Знак Знак"/>
    <w:link w:val="aa"/>
    <w:uiPriority w:val="99"/>
    <w:locked/>
    <w:rsid w:val="00EE7244"/>
    <w:rPr>
      <w:rFonts w:ascii="Courier New" w:hAnsi="Courier New" w:cs="Courier New"/>
      <w:lang w:val="ru-RU" w:eastAsia="be-BY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k415m1</cp:lastModifiedBy>
  <cp:revision>5</cp:revision>
  <cp:lastPrinted>2016-09-20T08:30:00Z</cp:lastPrinted>
  <dcterms:created xsi:type="dcterms:W3CDTF">2022-02-28T11:08:00Z</dcterms:created>
  <dcterms:modified xsi:type="dcterms:W3CDTF">2022-09-27T05:43:00Z</dcterms:modified>
</cp:coreProperties>
</file>