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9D" w:rsidRDefault="00B23B9D" w:rsidP="00B23B9D">
      <w:pPr>
        <w:ind w:firstLine="709"/>
        <w:jc w:val="center"/>
        <w:rPr>
          <w:szCs w:val="28"/>
        </w:rPr>
      </w:pPr>
      <w:r>
        <w:rPr>
          <w:szCs w:val="28"/>
        </w:rPr>
        <w:t>ВОПРОСЫ</w:t>
      </w:r>
    </w:p>
    <w:p w:rsidR="00B23B9D" w:rsidRDefault="00B23B9D" w:rsidP="00B23B9D">
      <w:pPr>
        <w:ind w:firstLine="709"/>
        <w:jc w:val="center"/>
        <w:rPr>
          <w:szCs w:val="28"/>
        </w:rPr>
      </w:pPr>
      <w:r>
        <w:rPr>
          <w:szCs w:val="28"/>
        </w:rPr>
        <w:t>к зачету по учебной дисциплине «Анализ хозяйственной деятельности»</w:t>
      </w:r>
    </w:p>
    <w:p w:rsidR="00B23B9D" w:rsidRDefault="00B23B9D" w:rsidP="00B23B9D">
      <w:pPr>
        <w:ind w:firstLine="709"/>
        <w:jc w:val="both"/>
        <w:rPr>
          <w:szCs w:val="28"/>
        </w:rPr>
      </w:pP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Понятие анализа как метода познания сущности явлений и процессов.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Сущность, место и роль анализа хозяйственной деятельности в системе управления. </w:t>
      </w:r>
    </w:p>
    <w:p w:rsidR="00B23B9D" w:rsidRPr="00B23B9D" w:rsidRDefault="00B23B9D" w:rsidP="001C31F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67F6">
        <w:rPr>
          <w:rFonts w:ascii="Times New Roman" w:hAnsi="Times New Roman"/>
          <w:sz w:val="28"/>
          <w:szCs w:val="28"/>
        </w:rPr>
        <w:t xml:space="preserve">Определение метода и предмета </w:t>
      </w:r>
      <w:r w:rsidRPr="00B23B9D">
        <w:rPr>
          <w:rFonts w:ascii="Times New Roman" w:hAnsi="Times New Roman"/>
          <w:sz w:val="28"/>
          <w:szCs w:val="28"/>
        </w:rPr>
        <w:t xml:space="preserve">анализа хозяйственной деятельности.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Понятие методики анализа хозяйственной деятельности и ее основные структурные элементы.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Понятие и классификация факторов в анализе хозяйственной деятел</w:t>
      </w:r>
      <w:r w:rsidRPr="001C31F6">
        <w:rPr>
          <w:szCs w:val="28"/>
        </w:rPr>
        <w:t>ь</w:t>
      </w:r>
      <w:r w:rsidRPr="001C31F6">
        <w:rPr>
          <w:szCs w:val="28"/>
        </w:rPr>
        <w:t>ности.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Базовые приемы анализа хозяйственной деятельности, их назначение, область применения и краткая характеристика.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Приемы детерминированного факторного анализа хозяйственной де</w:t>
      </w:r>
      <w:r w:rsidRPr="001C31F6">
        <w:rPr>
          <w:szCs w:val="28"/>
        </w:rPr>
        <w:t>я</w:t>
      </w:r>
      <w:r w:rsidRPr="001C31F6">
        <w:rPr>
          <w:szCs w:val="28"/>
        </w:rPr>
        <w:t>тельности.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Планирование аналитической работы.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Информационное обеспечение анализа хозяйственной деятельности.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Методическое обеспечение анализа хозяйственной деятельности и оформление его результатов.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3102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производства продукции.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реализации продукции.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C6466">
        <w:rPr>
          <w:sz w:val="28"/>
          <w:szCs w:val="22"/>
        </w:rPr>
        <w:t xml:space="preserve">Анализ </w:t>
      </w:r>
      <w:r w:rsidRPr="00E54AF6">
        <w:rPr>
          <w:sz w:val="28"/>
          <w:szCs w:val="28"/>
        </w:rPr>
        <w:t>конкурентоспособности продукции.</w:t>
      </w:r>
      <w:r>
        <w:rPr>
          <w:sz w:val="28"/>
          <w:szCs w:val="28"/>
        </w:rPr>
        <w:t xml:space="preserve">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2"/>
        </w:rPr>
      </w:pPr>
      <w:r w:rsidRPr="004C6466">
        <w:rPr>
          <w:sz w:val="28"/>
          <w:szCs w:val="22"/>
        </w:rPr>
        <w:t xml:space="preserve">Анализ остатков готовой продукции.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Оценка безубыточности и запаса финансовой прочности производс</w:t>
      </w:r>
      <w:r w:rsidRPr="001C31F6">
        <w:rPr>
          <w:szCs w:val="28"/>
        </w:rPr>
        <w:t>т</w:t>
      </w:r>
      <w:r w:rsidRPr="001C31F6">
        <w:rPr>
          <w:szCs w:val="28"/>
        </w:rPr>
        <w:t xml:space="preserve">венной деятельности субъекта хозяйствования.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Резервы повышения выпуска и реализации продукции.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обеспеченности организации трудовыми ресурсами.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фонда рабочего времени.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производительности труда и факторов ее изменения.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фонда заработной платы.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средней заработной платы.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обеспеченности организации основными средствами.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эффективности использования основных средств.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Резервы повышения эффективности использования основных средств.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выполнения плана поставок сырья и материалов.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складских запасов организации.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r w:rsidRPr="001C31F6">
        <w:rPr>
          <w:szCs w:val="28"/>
        </w:rPr>
        <w:t>Анализ эффективности использования материальных ресурсов орган</w:t>
      </w:r>
      <w:r w:rsidRPr="001C31F6">
        <w:rPr>
          <w:szCs w:val="28"/>
        </w:rPr>
        <w:t>и</w:t>
      </w:r>
      <w:r w:rsidRPr="001C31F6">
        <w:rPr>
          <w:szCs w:val="28"/>
        </w:rPr>
        <w:t xml:space="preserve">зации.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Обоснование потребности в материальных ресурсах и выборе поста</w:t>
      </w:r>
      <w:r w:rsidRPr="001C31F6">
        <w:rPr>
          <w:szCs w:val="28"/>
        </w:rPr>
        <w:t>в</w:t>
      </w:r>
      <w:r w:rsidRPr="001C31F6">
        <w:rPr>
          <w:szCs w:val="28"/>
        </w:rPr>
        <w:t>щиков.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54AF6">
        <w:rPr>
          <w:sz w:val="28"/>
          <w:szCs w:val="28"/>
        </w:rPr>
        <w:t xml:space="preserve">Анализ динамики, структуры и факторов изменения суммы затрат на производство и реализацию продукции.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54AF6">
        <w:rPr>
          <w:sz w:val="28"/>
          <w:szCs w:val="28"/>
        </w:rPr>
        <w:t>Анализ затрат на 1 р</w:t>
      </w:r>
      <w:r>
        <w:rPr>
          <w:sz w:val="28"/>
          <w:szCs w:val="28"/>
        </w:rPr>
        <w:t xml:space="preserve">убль реализованной </w:t>
      </w:r>
      <w:r w:rsidRPr="00E54AF6">
        <w:rPr>
          <w:sz w:val="28"/>
          <w:szCs w:val="28"/>
        </w:rPr>
        <w:t xml:space="preserve">продукции.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54AF6">
        <w:rPr>
          <w:sz w:val="28"/>
          <w:szCs w:val="28"/>
        </w:rPr>
        <w:t xml:space="preserve">Анализ себестоимости отдельных видов продукции.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bCs/>
          <w:szCs w:val="28"/>
        </w:rPr>
      </w:pPr>
      <w:r w:rsidRPr="00E54AF6">
        <w:rPr>
          <w:sz w:val="28"/>
          <w:szCs w:val="28"/>
        </w:rPr>
        <w:t xml:space="preserve">Анализ материальных затрат организации.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прибыли от реализации продукции и факторов ее изменения.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lastRenderedPageBreak/>
        <w:t xml:space="preserve">Анализ рентабельности продукции и факторов ее изменения.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прибыли до налогообложения.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чистой прибыли организации. 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состава, структуры и динамики налогов.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2"/>
        </w:rPr>
      </w:pPr>
      <w:r w:rsidRPr="007255E0">
        <w:rPr>
          <w:sz w:val="28"/>
          <w:szCs w:val="22"/>
        </w:rPr>
        <w:t>Анализ налоговой нагрузки организации.</w:t>
      </w:r>
      <w:r>
        <w:rPr>
          <w:sz w:val="28"/>
          <w:szCs w:val="22"/>
        </w:rPr>
        <w:t xml:space="preserve">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долгосрочных активов.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краткосрочных активов.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Cs w:val="28"/>
        </w:rPr>
      </w:pPr>
      <w:r w:rsidRPr="001C31F6">
        <w:rPr>
          <w:szCs w:val="28"/>
        </w:rPr>
        <w:t>Анализ дебиторской задолженности</w:t>
      </w:r>
      <w:r w:rsidR="001C31F6" w:rsidRPr="001C31F6">
        <w:rPr>
          <w:szCs w:val="28"/>
        </w:rPr>
        <w:t xml:space="preserve"> организации</w:t>
      </w:r>
      <w:r w:rsidRPr="001C31F6">
        <w:rPr>
          <w:szCs w:val="28"/>
        </w:rPr>
        <w:t xml:space="preserve">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color w:val="000000"/>
          <w:szCs w:val="28"/>
        </w:rPr>
      </w:pPr>
      <w:r w:rsidRPr="001C31F6">
        <w:rPr>
          <w:color w:val="000000"/>
          <w:szCs w:val="28"/>
        </w:rPr>
        <w:t>Анализ собственного капитала организации</w:t>
      </w:r>
      <w:r w:rsidR="001C31F6" w:rsidRPr="001C31F6">
        <w:rPr>
          <w:color w:val="000000"/>
          <w:szCs w:val="28"/>
        </w:rPr>
        <w:t>.</w:t>
      </w:r>
    </w:p>
    <w:p w:rsidR="001C31F6" w:rsidRPr="001C31F6" w:rsidRDefault="001C31F6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color w:val="000000"/>
          <w:szCs w:val="28"/>
        </w:rPr>
      </w:pPr>
      <w:r w:rsidRPr="001C31F6">
        <w:rPr>
          <w:color w:val="000000"/>
          <w:szCs w:val="28"/>
        </w:rPr>
        <w:t>Анализ обязательств организации.</w:t>
      </w:r>
    </w:p>
    <w:p w:rsidR="001C31F6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2"/>
          <w:szCs w:val="28"/>
        </w:rPr>
      </w:pPr>
      <w:r w:rsidRPr="001C31F6">
        <w:rPr>
          <w:spacing w:val="-2"/>
          <w:szCs w:val="28"/>
        </w:rPr>
        <w:t>Анализ кредиторской задолженности организации</w:t>
      </w:r>
      <w:r w:rsidR="001C31F6" w:rsidRPr="001C31F6">
        <w:rPr>
          <w:spacing w:val="-2"/>
          <w:szCs w:val="28"/>
        </w:rPr>
        <w:t>.</w:t>
      </w:r>
    </w:p>
    <w:p w:rsidR="001C31F6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Понятие финансового состояния организации. </w:t>
      </w:r>
    </w:p>
    <w:p w:rsidR="00B23B9D" w:rsidRPr="001C31F6" w:rsidRDefault="001C31F6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</w:t>
      </w:r>
      <w:r w:rsidR="00B23B9D" w:rsidRPr="001C31F6">
        <w:rPr>
          <w:szCs w:val="28"/>
        </w:rPr>
        <w:t xml:space="preserve"> платежеспособности организации. </w:t>
      </w:r>
    </w:p>
    <w:p w:rsidR="00B23B9D" w:rsidRPr="001C31F6" w:rsidRDefault="001C31F6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</w:t>
      </w:r>
      <w:r w:rsidR="00B23B9D" w:rsidRPr="001C31F6">
        <w:rPr>
          <w:szCs w:val="28"/>
        </w:rPr>
        <w:t xml:space="preserve">финансовой устойчивости организации. </w:t>
      </w:r>
    </w:p>
    <w:p w:rsidR="001C31F6" w:rsidRPr="001C31F6" w:rsidRDefault="001C31F6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Cs w:val="28"/>
        </w:rPr>
      </w:pPr>
      <w:r w:rsidRPr="001C31F6">
        <w:rPr>
          <w:szCs w:val="28"/>
        </w:rPr>
        <w:t>Анализ</w:t>
      </w:r>
      <w:r w:rsidRPr="001C31F6">
        <w:rPr>
          <w:bCs/>
          <w:szCs w:val="28"/>
        </w:rPr>
        <w:t xml:space="preserve"> </w:t>
      </w:r>
      <w:r w:rsidR="00B23B9D" w:rsidRPr="001C31F6">
        <w:rPr>
          <w:bCs/>
          <w:szCs w:val="28"/>
        </w:rPr>
        <w:t xml:space="preserve">интенсивности использования капитала.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Cs w:val="28"/>
        </w:rPr>
      </w:pPr>
      <w:r w:rsidRPr="001C31F6">
        <w:rPr>
          <w:szCs w:val="28"/>
        </w:rPr>
        <w:t xml:space="preserve">Анализ эффективности использования капитала. </w:t>
      </w:r>
    </w:p>
    <w:p w:rsidR="001C31F6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</w:pPr>
      <w:r>
        <w:t>Анализ внешней среды организации, взаимоотношений с поставщик</w:t>
      </w:r>
      <w:r>
        <w:t>а</w:t>
      </w:r>
      <w:r>
        <w:t xml:space="preserve">ми, покупателями, конкурентами. </w:t>
      </w:r>
    </w:p>
    <w:p w:rsidR="00B23B9D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конкурентоспособности организации. </w:t>
      </w:r>
    </w:p>
    <w:p w:rsidR="00AA610E" w:rsidRDefault="00AA610E" w:rsidP="00AA610E">
      <w:pPr>
        <w:pStyle w:val="a7"/>
        <w:tabs>
          <w:tab w:val="left" w:pos="993"/>
          <w:tab w:val="left" w:pos="1418"/>
        </w:tabs>
        <w:ind w:left="567"/>
        <w:jc w:val="both"/>
        <w:rPr>
          <w:szCs w:val="28"/>
        </w:rPr>
      </w:pPr>
    </w:p>
    <w:p w:rsidR="00AA610E" w:rsidRDefault="00AA610E" w:rsidP="00AA610E">
      <w:pPr>
        <w:pStyle w:val="a7"/>
        <w:tabs>
          <w:tab w:val="left" w:pos="993"/>
          <w:tab w:val="left" w:pos="1418"/>
        </w:tabs>
        <w:ind w:left="567"/>
        <w:jc w:val="both"/>
        <w:rPr>
          <w:szCs w:val="28"/>
        </w:rPr>
      </w:pPr>
    </w:p>
    <w:p w:rsidR="00AA610E" w:rsidRDefault="00AA610E" w:rsidP="00AA610E">
      <w:pPr>
        <w:pStyle w:val="a7"/>
        <w:tabs>
          <w:tab w:val="left" w:pos="993"/>
          <w:tab w:val="left" w:pos="1418"/>
        </w:tabs>
        <w:ind w:left="0"/>
        <w:jc w:val="both"/>
        <w:rPr>
          <w:szCs w:val="28"/>
        </w:rPr>
      </w:pPr>
      <w:r>
        <w:rPr>
          <w:szCs w:val="28"/>
        </w:rPr>
        <w:t xml:space="preserve">Зав. кафедрой бухгалтерского учета </w:t>
      </w:r>
    </w:p>
    <w:p w:rsidR="00AA610E" w:rsidRPr="001C31F6" w:rsidRDefault="00AA610E" w:rsidP="00AA610E">
      <w:pPr>
        <w:pStyle w:val="a7"/>
        <w:tabs>
          <w:tab w:val="left" w:pos="993"/>
          <w:tab w:val="left" w:pos="1418"/>
        </w:tabs>
        <w:ind w:left="0"/>
        <w:jc w:val="both"/>
        <w:rPr>
          <w:szCs w:val="28"/>
        </w:rPr>
      </w:pPr>
      <w:r>
        <w:rPr>
          <w:szCs w:val="28"/>
        </w:rPr>
        <w:t>и финансов, канд. экон. наук, доц.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Е.Г. Толкачева</w:t>
      </w:r>
    </w:p>
    <w:p w:rsidR="001C31F6" w:rsidRDefault="001C31F6" w:rsidP="001C31F6">
      <w:pPr>
        <w:pStyle w:val="a7"/>
        <w:tabs>
          <w:tab w:val="left" w:pos="3102"/>
        </w:tabs>
        <w:ind w:left="567"/>
        <w:jc w:val="both"/>
        <w:rPr>
          <w:szCs w:val="28"/>
        </w:rPr>
      </w:pPr>
    </w:p>
    <w:p w:rsidR="008B202D" w:rsidRPr="00CE1D2E" w:rsidRDefault="008B202D" w:rsidP="008B202D">
      <w:pPr>
        <w:tabs>
          <w:tab w:val="left" w:pos="284"/>
        </w:tabs>
        <w:jc w:val="both"/>
        <w:rPr>
          <w:szCs w:val="28"/>
        </w:rPr>
      </w:pPr>
    </w:p>
    <w:p w:rsidR="007D4207" w:rsidRDefault="007D4207" w:rsidP="007D4207">
      <w:pPr>
        <w:jc w:val="both"/>
      </w:pPr>
      <w:r>
        <w:t xml:space="preserve">Перечень вопросов утвержден: </w:t>
      </w:r>
    </w:p>
    <w:p w:rsidR="007D4207" w:rsidRDefault="007D4207" w:rsidP="007D4207">
      <w:pPr>
        <w:jc w:val="both"/>
      </w:pPr>
      <w:r>
        <w:t>протокол заседания кафедры от 22.01.2024 № 5</w:t>
      </w:r>
    </w:p>
    <w:p w:rsidR="008B202D" w:rsidRPr="001C31F6" w:rsidRDefault="008B202D" w:rsidP="001C31F6">
      <w:pPr>
        <w:pStyle w:val="a7"/>
        <w:tabs>
          <w:tab w:val="left" w:pos="3102"/>
        </w:tabs>
        <w:ind w:left="567"/>
        <w:jc w:val="both"/>
        <w:rPr>
          <w:szCs w:val="28"/>
        </w:rPr>
      </w:pPr>
    </w:p>
    <w:sectPr w:rsidR="008B202D" w:rsidRPr="001C31F6" w:rsidSect="001C31F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2D0"/>
    <w:multiLevelType w:val="hybridMultilevel"/>
    <w:tmpl w:val="C5C8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AE5093"/>
    <w:multiLevelType w:val="hybridMultilevel"/>
    <w:tmpl w:val="D9EE4064"/>
    <w:lvl w:ilvl="0" w:tplc="E2EAEE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6"/>
        </w:tabs>
        <w:ind w:left="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</w:abstractNum>
  <w:abstractNum w:abstractNumId="2">
    <w:nsid w:val="7A0D21DF"/>
    <w:multiLevelType w:val="hybridMultilevel"/>
    <w:tmpl w:val="244E3CFC"/>
    <w:lvl w:ilvl="0" w:tplc="E2EAEE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6"/>
        </w:tabs>
        <w:ind w:left="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2010A"/>
    <w:rsid w:val="000647E1"/>
    <w:rsid w:val="001C31F6"/>
    <w:rsid w:val="001C67F6"/>
    <w:rsid w:val="003E7057"/>
    <w:rsid w:val="0041214E"/>
    <w:rsid w:val="004C6466"/>
    <w:rsid w:val="00530040"/>
    <w:rsid w:val="005D5590"/>
    <w:rsid w:val="007255E0"/>
    <w:rsid w:val="007D4207"/>
    <w:rsid w:val="0082010A"/>
    <w:rsid w:val="0085760A"/>
    <w:rsid w:val="008B202D"/>
    <w:rsid w:val="00A84396"/>
    <w:rsid w:val="00AA610E"/>
    <w:rsid w:val="00B23B9D"/>
    <w:rsid w:val="00CE1D2E"/>
    <w:rsid w:val="00D219EA"/>
    <w:rsid w:val="00E5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B9D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3B9D"/>
    <w:pPr>
      <w:ind w:firstLine="426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3B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B23B9D"/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B23B9D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B23B9D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1C31F6"/>
    <w:pPr>
      <w:ind w:left="720"/>
      <w:contextualSpacing/>
    </w:pPr>
  </w:style>
  <w:style w:type="paragraph" w:styleId="a8">
    <w:name w:val="footer"/>
    <w:basedOn w:val="a"/>
    <w:link w:val="a9"/>
    <w:uiPriority w:val="99"/>
    <w:rsid w:val="008B202D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B20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k415m1</cp:lastModifiedBy>
  <cp:revision>2</cp:revision>
  <dcterms:created xsi:type="dcterms:W3CDTF">2024-04-22T09:56:00Z</dcterms:created>
  <dcterms:modified xsi:type="dcterms:W3CDTF">2024-04-22T09:56:00Z</dcterms:modified>
</cp:coreProperties>
</file>